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8" w:rsidRPr="00796358" w:rsidRDefault="00796358" w:rsidP="00796358">
      <w:pPr>
        <w:shd w:val="clear" w:color="auto" w:fill="000F22"/>
        <w:spacing w:after="0" w:line="561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sz w:val="40"/>
          <w:szCs w:val="40"/>
        </w:rPr>
      </w:pPr>
      <w:r w:rsidRPr="00796358">
        <w:rPr>
          <w:rFonts w:ascii="TH SarabunIT๙" w:eastAsia="Times New Roman" w:hAnsi="TH SarabunIT๙" w:cs="TH SarabunIT๙"/>
          <w:sz w:val="40"/>
          <w:szCs w:val="40"/>
        </w:rPr>
        <w:fldChar w:fldCharType="begin"/>
      </w:r>
      <w:r w:rsidRPr="00796358">
        <w:rPr>
          <w:rFonts w:ascii="TH SarabunIT๙" w:eastAsia="Times New Roman" w:hAnsi="TH SarabunIT๙" w:cs="TH SarabunIT๙"/>
          <w:sz w:val="40"/>
          <w:szCs w:val="40"/>
        </w:rPr>
        <w:instrText xml:space="preserve"> HYPERLINK "http://www.lamphun.go.th/officialwebsite/2013/?p=49309" \o "Permanent Link to </w:instrText>
      </w:r>
      <w:r w:rsidRPr="00796358">
        <w:rPr>
          <w:rFonts w:ascii="TH SarabunIT๙" w:eastAsia="Times New Roman" w:hAnsi="TH SarabunIT๙" w:cs="TH SarabunIT๙"/>
          <w:sz w:val="40"/>
          <w:szCs w:val="40"/>
          <w:cs/>
        </w:rPr>
        <w:instrText>จังหวัดลำพูน จัดงาน ๑๑ มิถุนา ตีกลองถวายบูชา ครูบาศรีวิชัย"</w:instrText>
      </w:r>
      <w:r w:rsidRPr="00796358">
        <w:rPr>
          <w:rFonts w:ascii="TH SarabunIT๙" w:eastAsia="Times New Roman" w:hAnsi="TH SarabunIT๙" w:cs="TH SarabunIT๙"/>
          <w:sz w:val="40"/>
          <w:szCs w:val="40"/>
        </w:rPr>
        <w:instrText xml:space="preserve"> </w:instrText>
      </w:r>
      <w:r w:rsidRPr="00796358">
        <w:rPr>
          <w:rFonts w:ascii="TH SarabunIT๙" w:eastAsia="Times New Roman" w:hAnsi="TH SarabunIT๙" w:cs="TH SarabunIT๙"/>
          <w:sz w:val="40"/>
          <w:szCs w:val="40"/>
        </w:rPr>
        <w:fldChar w:fldCharType="separate"/>
      </w:r>
      <w:r w:rsidRPr="00796358">
        <w:rPr>
          <w:rFonts w:ascii="TH SarabunIT๙" w:eastAsia="Times New Roman" w:hAnsi="TH SarabunIT๙" w:cs="TH SarabunIT๙"/>
          <w:sz w:val="40"/>
          <w:szCs w:val="40"/>
          <w:u w:val="single"/>
          <w:cs/>
        </w:rPr>
        <w:t>จังหวัดลำพูน จัดงาน ๑๑ มิถุนา ตีกลองถวายบูชา ครูบาศรีวิชัย</w:t>
      </w:r>
      <w:r w:rsidRPr="00796358">
        <w:rPr>
          <w:rFonts w:ascii="TH SarabunIT๙" w:eastAsia="Times New Roman" w:hAnsi="TH SarabunIT๙" w:cs="TH SarabunIT๙"/>
          <w:sz w:val="40"/>
          <w:szCs w:val="40"/>
        </w:rPr>
        <w:fldChar w:fldCharType="end"/>
      </w:r>
    </w:p>
    <w:p w:rsidR="00796358" w:rsidRPr="00796358" w:rsidRDefault="00796358" w:rsidP="00796358">
      <w:pPr>
        <w:ind w:firstLine="720"/>
        <w:jc w:val="thaiDistribute"/>
        <w:rPr>
          <w:rFonts w:ascii="TH SarabunIT๙" w:hAnsi="TH SarabunIT๙" w:cs="TH SarabunIT๙" w:hint="cs"/>
          <w:color w:val="EEEEEE"/>
          <w:sz w:val="40"/>
          <w:szCs w:val="40"/>
          <w:shd w:val="clear" w:color="auto" w:fill="000F22"/>
        </w:rPr>
      </w:pPr>
    </w:p>
    <w:p w:rsidR="009E2D1E" w:rsidRPr="00796358" w:rsidRDefault="00522E85" w:rsidP="00796358">
      <w:pPr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79635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วันที่ ๑๑ มิถุนายน ๒๕๕๗ เวลา ๑๘.๐๐ น. นายสุวรรณ กล่าวสุนทร ผู้</w:t>
      </w:r>
      <w:proofErr w:type="spellStart"/>
      <w:r w:rsidRPr="0079635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ว่ารชการ</w:t>
      </w:r>
      <w:proofErr w:type="spellEnd"/>
      <w:r w:rsidRPr="0079635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 xml:space="preserve">จังหวัดลำพูน เป็นประธานพิธีเปิดงาน </w:t>
      </w:r>
      <w:r w:rsidRPr="0079635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>“</w:t>
      </w:r>
      <w:r w:rsidRPr="0079635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๑๑ มิถุนา ตีกลองถวายบูชา ครูบาเจ้าศรีวิชัย</w:t>
      </w:r>
      <w:r w:rsidRPr="0079635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</w:rPr>
        <w:t xml:space="preserve">” </w:t>
      </w:r>
      <w:r w:rsidRPr="00796358">
        <w:rPr>
          <w:rFonts w:ascii="TH SarabunIT๙" w:hAnsi="TH SarabunIT๙" w:cs="TH SarabunIT๙"/>
          <w:color w:val="EEEEEE"/>
          <w:sz w:val="40"/>
          <w:szCs w:val="40"/>
          <w:shd w:val="clear" w:color="auto" w:fill="000F22"/>
          <w:cs/>
        </w:rPr>
        <w:t>ณ วัดดอยติ รูปปั้นครูบาศรีวิชัยองค์ใหญ่ ต.ป่าสัก อ.เมือง จ.ลำพูน โดยงานดังกล่าวมีวัตถุประสงค์เพื่อเชิดชูครูบา คนลำพูน เมืองบุญ เมืองครูบา เพื่อส่งเสริมประเพณีวัฒนธรรมท้องถิ่นหลากหลายรูปแบบ หนึ่งในคำตอบทุนทางวัฒนธรรมเพื่ออธิษฐานขอบุญร่วมทานบารมีกับครูบา สมทบทุนมูลนิธิครูบา เพื่อสร้างรายได้ต่อชุมชน ส่งเสริมการท่องเที่ยว และสร้างกระบวนการมีส่วนร่วมในการทำงานกับทุกองค์กร ทั้งนี้ยังมีพิธีตีกลอง บูชาครูบาเจ้าศรีวิชัย จากกลองทุกประเภทในจังหวัดลำพูน การแข่งขันกลองบูชา รอบชิงชนะเลิศ การแข่งขันกลองสะบัดชัยรอบชิงชนะเลิศ โดยในปีนี้มีมีลูกศิษย์ผู้ศรัทธาครูบาศรีวิชัย ประชาชนทุกหมู่เหล่า และนักท่องเที่ยวมาร่วมงานเป็นจำนวนมาก</w:t>
      </w:r>
    </w:p>
    <w:sectPr w:rsidR="009E2D1E" w:rsidRPr="00796358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522E85"/>
    <w:rsid w:val="002B4A0B"/>
    <w:rsid w:val="00356B79"/>
    <w:rsid w:val="0036322B"/>
    <w:rsid w:val="0040463A"/>
    <w:rsid w:val="004279D8"/>
    <w:rsid w:val="00522E85"/>
    <w:rsid w:val="00796358"/>
    <w:rsid w:val="00BB0C13"/>
    <w:rsid w:val="00CD333D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79635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96358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96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Computer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2014-04-30T20:02:00Z</dcterms:created>
  <dcterms:modified xsi:type="dcterms:W3CDTF">2014-04-30T20:11:00Z</dcterms:modified>
</cp:coreProperties>
</file>