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2C" w:rsidRPr="006D312C" w:rsidRDefault="006D312C" w:rsidP="006D312C">
      <w:pPr>
        <w:shd w:val="clear" w:color="auto" w:fill="000F22"/>
        <w:spacing w:after="0" w:line="561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sz w:val="40"/>
          <w:szCs w:val="40"/>
        </w:rPr>
      </w:pPr>
      <w:r w:rsidRPr="006D312C">
        <w:rPr>
          <w:rFonts w:ascii="TH SarabunIT๙" w:eastAsia="Times New Roman" w:hAnsi="TH SarabunIT๙" w:cs="TH SarabunIT๙"/>
          <w:sz w:val="40"/>
          <w:szCs w:val="40"/>
        </w:rPr>
        <w:fldChar w:fldCharType="begin"/>
      </w:r>
      <w:r w:rsidRPr="006D312C">
        <w:rPr>
          <w:rFonts w:ascii="TH SarabunIT๙" w:eastAsia="Times New Roman" w:hAnsi="TH SarabunIT๙" w:cs="TH SarabunIT๙"/>
          <w:sz w:val="40"/>
          <w:szCs w:val="40"/>
        </w:rPr>
        <w:instrText xml:space="preserve"> HYPERLINK "http://www.lamphun.go.th/officialwebsite/2013/?p=49678" \o "Permanent Link to </w:instrText>
      </w:r>
      <w:r w:rsidRPr="006D312C">
        <w:rPr>
          <w:rFonts w:ascii="TH SarabunIT๙" w:eastAsia="Times New Roman" w:hAnsi="TH SarabunIT๙" w:cs="TH SarabunIT๙"/>
          <w:sz w:val="40"/>
          <w:szCs w:val="40"/>
          <w:cs/>
        </w:rPr>
        <w:instrText>จังหวัดลำพูน แถลงข่าวการตรวจยึดไม้สัก บริเวณบ้านจัดสรรคอกช้าง หมู่ ๘ และบ้านป่าไผ่ หมู่ ๑ อำเภอลี้"</w:instrText>
      </w:r>
      <w:r w:rsidRPr="006D312C">
        <w:rPr>
          <w:rFonts w:ascii="TH SarabunIT๙" w:eastAsia="Times New Roman" w:hAnsi="TH SarabunIT๙" w:cs="TH SarabunIT๙"/>
          <w:sz w:val="40"/>
          <w:szCs w:val="40"/>
        </w:rPr>
        <w:instrText xml:space="preserve"> </w:instrText>
      </w:r>
      <w:r w:rsidRPr="006D312C">
        <w:rPr>
          <w:rFonts w:ascii="TH SarabunIT๙" w:eastAsia="Times New Roman" w:hAnsi="TH SarabunIT๙" w:cs="TH SarabunIT๙"/>
          <w:sz w:val="40"/>
          <w:szCs w:val="40"/>
        </w:rPr>
        <w:fldChar w:fldCharType="separate"/>
      </w:r>
      <w:r w:rsidRPr="006D312C">
        <w:rPr>
          <w:rFonts w:ascii="TH SarabunIT๙" w:eastAsia="Times New Roman" w:hAnsi="TH SarabunIT๙" w:cs="TH SarabunIT๙"/>
          <w:sz w:val="40"/>
          <w:szCs w:val="40"/>
          <w:u w:val="single"/>
          <w:cs/>
        </w:rPr>
        <w:t>จังหวัดลำพูน แถลงข่าวการตรวจยึดไม้สัก บริเวณบ้านจัดสรรคอกช้าง หมู่ ๘ และบ้านป่าไผ่ หมู่ ๑ อำเภอลี้</w:t>
      </w:r>
      <w:r w:rsidRPr="006D312C">
        <w:rPr>
          <w:rFonts w:ascii="TH SarabunIT๙" w:eastAsia="Times New Roman" w:hAnsi="TH SarabunIT๙" w:cs="TH SarabunIT๙"/>
          <w:sz w:val="40"/>
          <w:szCs w:val="40"/>
        </w:rPr>
        <w:fldChar w:fldCharType="end"/>
      </w:r>
    </w:p>
    <w:p w:rsidR="006D312C" w:rsidRDefault="006D312C" w:rsidP="006D312C">
      <w:pPr>
        <w:jc w:val="thaiDistribute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</w:p>
    <w:p w:rsidR="009E2D1E" w:rsidRPr="006D312C" w:rsidRDefault="00CA1EE5" w:rsidP="006D312C">
      <w:pPr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วันที่ ๑๗ มิถุนายน ๒๕๕๗ นายสุวรรณ กล่าวสุนทร ผู้ว่าราชการจังหวัดลำพูน พร้อมด้วย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พ.อ.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บุณ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ยืน อินกว่าง ผอ.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กกล.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รส.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พล.ร.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๗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สย.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๑ จ.ลำพูน พ.อ.จิต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ติวัศร์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 ศร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สุวรรณ์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รอง ผอ.กอ.รม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น.จ.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ลำพูน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พล.ต.ต.จรัณฐค์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วร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พัฒนา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นันน์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ผบก.ภ.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ลำพูน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นายจำลอง เณรแย้ม ปลัดจังหวัดลำพูน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นายสุวรรณ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ทัสน์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ธนัญ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ชัย ผู้อำนวยการสำนักงานทรัพยากรธรรมชาติและสิ่งแวดล้อมจังหวัดลำพูน นายอุดม จันตาใหม่ นายอำเภอลี้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แถลงข่าวการตรวจยึดไม้สัก บริเวณบ้านจัดสรรคอกช้าง หมู่ ๘ และบ้านป่าไผ่ หมู่ ๑ อำเภอลี้  โดยส่วนราชการในพื้นที่จังหวัดลำพูนที่สังกัดต่อกระทรวงมหาดไทย กระทรวงกลาโหม สำนักงานตำรวจแห่งชาติ กระทรวงทรัพยากรธรรมชาติและสิ่งแวดล้อม กองกำลังรักษาความสงบเรียบร้อย ได้สนธิกำลังร่วมกับเจ้าหน้าที่ป่าไม้ จากหน่วยป้องกันรักษาป่าไม้ ที่ ๑ (เชียงใหม่) เจ้าหน้าที่ฝ่ายปกครอง จากอำเภอลี้ เจ้าหน้าที่ตำรวจ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จากสภ.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ลี้ และเจ้าหน้าที่ทหาร จากกองร้อยเฉพาะกิจรักษาความสงบเรียบร้อย ที่ ๑ กองกำลังรักษาความสงบเรียบร้อย กองพลทหารราบ ที่ ๗ ส่วนแยก ๑ ได้เข้าร่วมตรวจสอบพื้นที่ ทั้ง ๒ จุด บริเวณบ้านจัดสรรคอกช้าง หมู่ ๘ ต.ป่าไผ่ อ.ลี้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ตรวจพบไม้สักท่อน จำนวน ๑๔๒ ท่อน ปริมาตร ๑๔.๐๘ ลบ.ม. และไม้สักแปรรูป จำนวน ๓๕ แผ่น/เหลี่ยม ปริมาตร ๒.๓๖ ลบ.ม. หลังจากนั้นได้เข้าตรวจสอบพื้นที่บ้านป่าไผ่ หมู่ ๑ ต.ป่าไผ่ อ.ลี้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ตรวจพบไม้สักท่อน จำนวน ๓๔๕ ท่อน ปริมาตร ๕.๕ ลบ.ม. โดยการสืบสวนสอบสวนหาตัวผู้เป็นเจ้าของหรือผู้กระทำความผิดในครั้งนี้ จะมอบหมายให้ </w:t>
      </w:r>
      <w:proofErr w:type="spellStart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ภ.จว.</w:t>
      </w:r>
      <w:proofErr w:type="spellEnd"/>
      <w:r w:rsidRPr="006D312C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ลพ. ดำเนินการต่อไป</w:t>
      </w:r>
    </w:p>
    <w:sectPr w:rsidR="009E2D1E" w:rsidRPr="006D312C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CA1EE5"/>
    <w:rsid w:val="002B4A0B"/>
    <w:rsid w:val="00356B79"/>
    <w:rsid w:val="0036322B"/>
    <w:rsid w:val="004279D8"/>
    <w:rsid w:val="006D312C"/>
    <w:rsid w:val="007C1170"/>
    <w:rsid w:val="00BB0C13"/>
    <w:rsid w:val="00CA1EE5"/>
    <w:rsid w:val="00DC2452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6D312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D312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D3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Computer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2014-04-30T20:00:00Z</dcterms:created>
  <dcterms:modified xsi:type="dcterms:W3CDTF">2014-04-30T20:10:00Z</dcterms:modified>
</cp:coreProperties>
</file>